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297D5" w14:textId="77777777" w:rsidR="003C521E" w:rsidRPr="006B157C" w:rsidRDefault="003C521E" w:rsidP="003C521E">
      <w:pPr>
        <w:tabs>
          <w:tab w:val="left" w:pos="360"/>
          <w:tab w:val="center" w:pos="4680"/>
        </w:tabs>
        <w:suppressAutoHyphens/>
        <w:jc w:val="center"/>
        <w:rPr>
          <w:rFonts w:cs="Arial"/>
          <w:b/>
        </w:rPr>
      </w:pPr>
      <w:r>
        <w:rPr>
          <w:rFonts w:cs="Arial"/>
          <w:b/>
        </w:rPr>
        <w:t>76</w:t>
      </w:r>
      <w:r w:rsidRPr="006B157C">
        <w:rPr>
          <w:rFonts w:cs="Arial"/>
          <w:b/>
        </w:rPr>
        <w:t>th Annual New England, New York and Canadian</w:t>
      </w:r>
    </w:p>
    <w:p w14:paraId="1C177DFA" w14:textId="77777777" w:rsidR="003C521E" w:rsidRPr="006B157C" w:rsidRDefault="003C521E" w:rsidP="003C521E">
      <w:pPr>
        <w:tabs>
          <w:tab w:val="left" w:pos="360"/>
          <w:tab w:val="center" w:pos="4680"/>
        </w:tabs>
        <w:suppressAutoHyphens/>
        <w:jc w:val="center"/>
        <w:rPr>
          <w:rFonts w:cs="Arial"/>
          <w:b/>
        </w:rPr>
      </w:pPr>
      <w:r w:rsidRPr="006B157C">
        <w:rPr>
          <w:rFonts w:cs="Arial"/>
          <w:b/>
        </w:rPr>
        <w:t>Fruit Pest Management Workshop</w:t>
      </w:r>
      <w:r>
        <w:rPr>
          <w:rFonts w:cs="Arial"/>
          <w:b/>
        </w:rPr>
        <w:t>, 2014</w:t>
      </w:r>
    </w:p>
    <w:p w14:paraId="4C48B11E" w14:textId="20CDC699" w:rsidR="003C521E" w:rsidRPr="006B157C" w:rsidRDefault="003C521E" w:rsidP="003C521E">
      <w:pPr>
        <w:jc w:val="center"/>
      </w:pPr>
      <w:r w:rsidRPr="006B157C">
        <w:rPr>
          <w:b/>
          <w:i/>
        </w:rPr>
        <w:t>Research Presentations</w:t>
      </w:r>
    </w:p>
    <w:p w14:paraId="1BBFA8D0" w14:textId="77777777" w:rsidR="003C521E" w:rsidRDefault="003C521E"/>
    <w:p w14:paraId="1EF42CCA" w14:textId="5350FC62" w:rsidR="003C521E" w:rsidRPr="00D215A5" w:rsidRDefault="007A495E" w:rsidP="00C749BC">
      <w:pPr>
        <w:pStyle w:val="ListParagraph"/>
        <w:numPr>
          <w:ilvl w:val="0"/>
          <w:numId w:val="1"/>
        </w:numPr>
        <w:ind w:left="360"/>
        <w:rPr>
          <w:rFonts w:eastAsiaTheme="minorEastAsia" w:cs="Calibri"/>
        </w:rPr>
      </w:pPr>
      <w:r>
        <w:rPr>
          <w:rFonts w:cs="Calibri"/>
        </w:rPr>
        <w:t xml:space="preserve">F. </w:t>
      </w:r>
      <w:r w:rsidR="003C521E" w:rsidRPr="00C749BC">
        <w:rPr>
          <w:rFonts w:cs="Calibri"/>
        </w:rPr>
        <w:t xml:space="preserve">Zaman: </w:t>
      </w:r>
      <w:r w:rsidR="00E038A1">
        <w:rPr>
          <w:rFonts w:eastAsiaTheme="minorEastAsia" w:cs="Calibri"/>
        </w:rPr>
        <w:t xml:space="preserve">Spotted Wing Drosophila: year-round </w:t>
      </w:r>
      <w:r w:rsidR="002D082F" w:rsidRPr="00D215A5">
        <w:rPr>
          <w:rFonts w:eastAsiaTheme="minorEastAsia" w:cs="Calibri"/>
        </w:rPr>
        <w:t>po</w:t>
      </w:r>
      <w:r w:rsidR="00E038A1">
        <w:rPr>
          <w:rFonts w:eastAsiaTheme="minorEastAsia" w:cs="Calibri"/>
        </w:rPr>
        <w:t>pulation monitoring and impacts, Long Island, NY</w:t>
      </w:r>
    </w:p>
    <w:p w14:paraId="415C2721" w14:textId="358A7AC4" w:rsidR="00A01E3D" w:rsidRPr="00C749BC" w:rsidRDefault="007A495E" w:rsidP="00C749BC">
      <w:pPr>
        <w:pStyle w:val="ListParagraph"/>
        <w:numPr>
          <w:ilvl w:val="0"/>
          <w:numId w:val="1"/>
        </w:numPr>
        <w:ind w:left="360"/>
        <w:rPr>
          <w:rFonts w:eastAsiaTheme="minorEastAsia" w:cs="Calibri"/>
        </w:rPr>
      </w:pPr>
      <w:r>
        <w:rPr>
          <w:rFonts w:eastAsiaTheme="minorEastAsia" w:cs="Calibri"/>
        </w:rPr>
        <w:t xml:space="preserve">D. </w:t>
      </w:r>
      <w:r w:rsidR="00A01E3D" w:rsidRPr="00C749BC">
        <w:rPr>
          <w:rFonts w:eastAsiaTheme="minorEastAsia" w:cs="Calibri"/>
        </w:rPr>
        <w:t>Breth: Black stem borer trapline results</w:t>
      </w:r>
    </w:p>
    <w:p w14:paraId="70CAAB10" w14:textId="7582F2F2" w:rsidR="00C749BC" w:rsidRPr="00C749BC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Calibri"/>
        </w:rPr>
        <w:t xml:space="preserve">K. </w:t>
      </w:r>
      <w:r w:rsidR="00C749BC" w:rsidRPr="00C749BC">
        <w:rPr>
          <w:rFonts w:eastAsiaTheme="minorEastAsia"/>
        </w:rPr>
        <w:t xml:space="preserve">Bekoscke &amp; </w:t>
      </w:r>
      <w:r>
        <w:rPr>
          <w:rFonts w:eastAsiaTheme="minorEastAsia"/>
        </w:rPr>
        <w:t xml:space="preserve">K. </w:t>
      </w:r>
      <w:r w:rsidR="00C749BC" w:rsidRPr="00C749BC">
        <w:rPr>
          <w:rFonts w:eastAsiaTheme="minorEastAsia"/>
        </w:rPr>
        <w:t>Cox: Effects of streptomycin applications on epiphytic bac</w:t>
      </w:r>
      <w:r w:rsidR="00645FDE">
        <w:rPr>
          <w:rFonts w:eastAsiaTheme="minorEastAsia"/>
        </w:rPr>
        <w:t>teria in an apple orchard</w:t>
      </w:r>
    </w:p>
    <w:p w14:paraId="418F7E3E" w14:textId="2DAA6E50" w:rsidR="00C749BC" w:rsidRPr="00C749BC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/>
        </w:rPr>
        <w:t xml:space="preserve">K. </w:t>
      </w:r>
      <w:r w:rsidR="00C749BC" w:rsidRPr="00C749BC">
        <w:rPr>
          <w:rFonts w:eastAsiaTheme="minorEastAsia"/>
        </w:rPr>
        <w:t xml:space="preserve">Cox &amp; </w:t>
      </w:r>
      <w:r>
        <w:rPr>
          <w:rFonts w:eastAsiaTheme="minorEastAsia"/>
        </w:rPr>
        <w:t xml:space="preserve">S. </w:t>
      </w:r>
      <w:r w:rsidR="00C749BC" w:rsidRPr="00C749BC">
        <w:rPr>
          <w:rFonts w:eastAsiaTheme="minorEastAsia"/>
        </w:rPr>
        <w:t xml:space="preserve">Villani: Influence of fungicide application practices on DMI sensitivity in </w:t>
      </w:r>
      <w:r w:rsidR="00C749BC" w:rsidRPr="00C749BC">
        <w:rPr>
          <w:rFonts w:eastAsiaTheme="minorEastAsia"/>
          <w:i/>
          <w:iCs/>
        </w:rPr>
        <w:t>Venturia inaequalis</w:t>
      </w:r>
    </w:p>
    <w:p w14:paraId="05B78E0A" w14:textId="1CEF09A3" w:rsidR="003C521E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/>
        </w:rPr>
        <w:t xml:space="preserve">S. </w:t>
      </w:r>
      <w:r w:rsidR="00C749BC" w:rsidRPr="00C749BC">
        <w:rPr>
          <w:rFonts w:eastAsiaTheme="minorEastAsia"/>
        </w:rPr>
        <w:t xml:space="preserve">Villani &amp; </w:t>
      </w:r>
      <w:r>
        <w:rPr>
          <w:rFonts w:eastAsiaTheme="minorEastAsia"/>
        </w:rPr>
        <w:t xml:space="preserve">K. </w:t>
      </w:r>
      <w:r w:rsidR="00C749BC" w:rsidRPr="00C749BC">
        <w:rPr>
          <w:rFonts w:eastAsiaTheme="minorEastAsia"/>
        </w:rPr>
        <w:t>Cox: Chemical injury on apples following tank mixtures of captan, single</w:t>
      </w:r>
      <w:r w:rsidR="00645FDE">
        <w:rPr>
          <w:rFonts w:eastAsiaTheme="minorEastAsia"/>
        </w:rPr>
        <w:t>-site fungicides and adjuvants</w:t>
      </w:r>
    </w:p>
    <w:p w14:paraId="4A54ECFF" w14:textId="67581B15" w:rsidR="005A26D2" w:rsidRPr="00FF59C7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/>
        </w:rPr>
        <w:t xml:space="preserve">J. </w:t>
      </w:r>
      <w:r w:rsidR="005A26D2">
        <w:rPr>
          <w:rFonts w:eastAsiaTheme="minorEastAsia"/>
        </w:rPr>
        <w:t xml:space="preserve">Clements &amp; </w:t>
      </w:r>
      <w:r>
        <w:rPr>
          <w:rFonts w:eastAsiaTheme="minorEastAsia"/>
        </w:rPr>
        <w:t xml:space="preserve">D. </w:t>
      </w:r>
      <w:r w:rsidR="005A26D2">
        <w:rPr>
          <w:rFonts w:eastAsiaTheme="minorEastAsia"/>
        </w:rPr>
        <w:t xml:space="preserve">Cooley: </w:t>
      </w:r>
      <w:r w:rsidR="00A67293">
        <w:rPr>
          <w:rFonts w:eastAsiaTheme="minorEastAsia" w:cs="Arial"/>
        </w:rPr>
        <w:t>Decision support systems for apple scab: Models, outputs and implementation</w:t>
      </w:r>
    </w:p>
    <w:p w14:paraId="4E9CD275" w14:textId="4F2B795B" w:rsidR="00FF59C7" w:rsidRPr="00FF59C7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Arial"/>
        </w:rPr>
        <w:t xml:space="preserve">R. </w:t>
      </w:r>
      <w:r w:rsidR="00FF59C7" w:rsidRPr="00FF59C7">
        <w:rPr>
          <w:rFonts w:eastAsiaTheme="minorEastAsia" w:cs="Arial"/>
        </w:rPr>
        <w:t xml:space="preserve">Spitko: </w:t>
      </w:r>
      <w:r w:rsidR="00E038A1">
        <w:rPr>
          <w:rFonts w:eastAsiaTheme="minorEastAsia" w:cs="Arial"/>
          <w:bCs/>
        </w:rPr>
        <w:t>Making sense of Fire Blight 2014</w:t>
      </w:r>
    </w:p>
    <w:p w14:paraId="131EF640" w14:textId="0C4465F2" w:rsidR="002D082F" w:rsidRPr="009113BF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Arial"/>
          <w:bCs/>
        </w:rPr>
        <w:t xml:space="preserve">G. </w:t>
      </w:r>
      <w:r w:rsidR="00FF59C7" w:rsidRPr="00FF59C7">
        <w:rPr>
          <w:rFonts w:eastAsiaTheme="minorEastAsia" w:cs="Arial"/>
          <w:bCs/>
        </w:rPr>
        <w:t xml:space="preserve">Morin: Follow-up observations on the extensive fruit russetting </w:t>
      </w:r>
      <w:r w:rsidR="00E038A1">
        <w:rPr>
          <w:rFonts w:eastAsiaTheme="minorEastAsia" w:cs="Arial"/>
          <w:bCs/>
        </w:rPr>
        <w:t>experienced</w:t>
      </w:r>
      <w:r w:rsidR="00FF59C7" w:rsidRPr="00FF59C7">
        <w:rPr>
          <w:rFonts w:eastAsiaTheme="minorEastAsia" w:cs="Arial"/>
          <w:bCs/>
        </w:rPr>
        <w:t xml:space="preserve"> thro</w:t>
      </w:r>
      <w:r w:rsidR="002D082F">
        <w:rPr>
          <w:rFonts w:eastAsiaTheme="minorEastAsia" w:cs="Arial"/>
          <w:bCs/>
        </w:rPr>
        <w:t>ughout the Northeast in 2013</w:t>
      </w:r>
    </w:p>
    <w:p w14:paraId="0CC1B5A4" w14:textId="45607E56" w:rsidR="009113BF" w:rsidRPr="00020248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Arial"/>
          <w:bCs/>
        </w:rPr>
        <w:t xml:space="preserve">D. </w:t>
      </w:r>
      <w:r w:rsidR="009113BF">
        <w:rPr>
          <w:rFonts w:eastAsiaTheme="minorEastAsia" w:cs="Arial"/>
          <w:bCs/>
        </w:rPr>
        <w:t xml:space="preserve">Combs: Controlling San Jose Scale on </w:t>
      </w:r>
      <w:r w:rsidR="009113BF" w:rsidRPr="009113BF">
        <w:rPr>
          <w:rFonts w:eastAsiaTheme="minorEastAsia" w:cs="Arial"/>
          <w:bCs/>
        </w:rPr>
        <w:t>Apple With Early Season Insect Growth Regulator Applications</w:t>
      </w:r>
    </w:p>
    <w:p w14:paraId="5810E709" w14:textId="7C2C9AB6" w:rsidR="00020248" w:rsidRPr="006C2A5F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Arial"/>
          <w:bCs/>
        </w:rPr>
        <w:t xml:space="preserve">S. </w:t>
      </w:r>
      <w:r w:rsidR="00020248">
        <w:rPr>
          <w:rFonts w:eastAsiaTheme="minorEastAsia" w:cs="Arial"/>
          <w:bCs/>
        </w:rPr>
        <w:t xml:space="preserve">Slack &amp; </w:t>
      </w:r>
      <w:r>
        <w:rPr>
          <w:rFonts w:eastAsiaTheme="minorEastAsia" w:cs="Arial"/>
          <w:bCs/>
        </w:rPr>
        <w:t xml:space="preserve">G. </w:t>
      </w:r>
      <w:r w:rsidR="00020248">
        <w:rPr>
          <w:rFonts w:eastAsiaTheme="minorEastAsia" w:cs="Arial"/>
          <w:bCs/>
        </w:rPr>
        <w:t>Sundin</w:t>
      </w:r>
      <w:r w:rsidR="00020248" w:rsidRPr="00020248">
        <w:rPr>
          <w:rFonts w:eastAsiaTheme="minorEastAsia" w:cs="Arial"/>
          <w:bCs/>
        </w:rPr>
        <w:t xml:space="preserve">: </w:t>
      </w:r>
      <w:r w:rsidR="00020248" w:rsidRPr="00020248">
        <w:rPr>
          <w:rFonts w:eastAsiaTheme="minorEastAsia" w:cs="Calibri"/>
        </w:rPr>
        <w:t>Microbiological aspects of fire blight ooze</w:t>
      </w:r>
    </w:p>
    <w:p w14:paraId="036F5638" w14:textId="563843DC" w:rsidR="006C2A5F" w:rsidRPr="006C2A5F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Calibri"/>
        </w:rPr>
        <w:t xml:space="preserve">T. </w:t>
      </w:r>
      <w:r w:rsidR="006C2A5F" w:rsidRPr="006C2A5F">
        <w:rPr>
          <w:rFonts w:eastAsiaTheme="minorEastAsia" w:cs="Calibri"/>
        </w:rPr>
        <w:t>Leskey: Development of behaviorally-based monitoring strategies for Spotted Wing Drosophila</w:t>
      </w:r>
    </w:p>
    <w:p w14:paraId="614B5465" w14:textId="7F19E249" w:rsidR="006C2A5F" w:rsidRPr="00AC4829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Calibri"/>
        </w:rPr>
        <w:t xml:space="preserve">R. </w:t>
      </w:r>
      <w:r w:rsidR="006C2A5F" w:rsidRPr="006C2A5F">
        <w:rPr>
          <w:rFonts w:eastAsiaTheme="minorEastAsia" w:cs="Calibri"/>
        </w:rPr>
        <w:t xml:space="preserve">Morrison &amp; </w:t>
      </w:r>
      <w:r>
        <w:rPr>
          <w:rFonts w:eastAsiaTheme="minorEastAsia" w:cs="Calibri"/>
        </w:rPr>
        <w:t xml:space="preserve">T. </w:t>
      </w:r>
      <w:r w:rsidR="006C2A5F" w:rsidRPr="006C2A5F">
        <w:rPr>
          <w:rFonts w:eastAsiaTheme="minorEastAsia" w:cs="Calibri"/>
        </w:rPr>
        <w:t xml:space="preserve">Leskey: Behavioral basis for attract-and-kill of </w:t>
      </w:r>
      <w:r w:rsidR="006C2A5F" w:rsidRPr="006C2A5F">
        <w:rPr>
          <w:rFonts w:eastAsiaTheme="minorEastAsia" w:cs="Calibri"/>
          <w:i/>
          <w:iCs/>
        </w:rPr>
        <w:t>H. halys</w:t>
      </w:r>
      <w:r w:rsidR="006C2A5F" w:rsidRPr="006C2A5F">
        <w:rPr>
          <w:rFonts w:eastAsiaTheme="minorEastAsia" w:cs="Calibri"/>
        </w:rPr>
        <w:t xml:space="preserve"> in apple orchards</w:t>
      </w:r>
    </w:p>
    <w:p w14:paraId="0FDD3D6D" w14:textId="1FF57AD7" w:rsidR="00AC4829" w:rsidRPr="00AC4829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Calibri"/>
        </w:rPr>
        <w:t xml:space="preserve">V. </w:t>
      </w:r>
      <w:r w:rsidR="00AC4829">
        <w:rPr>
          <w:rFonts w:eastAsiaTheme="minorEastAsia" w:cs="Calibri"/>
        </w:rPr>
        <w:t>Philion</w:t>
      </w:r>
      <w:r w:rsidR="00E038A1">
        <w:rPr>
          <w:rFonts w:eastAsiaTheme="minorEastAsia" w:cs="Calibri"/>
        </w:rPr>
        <w:t xml:space="preserve"> &amp; A. Leca</w:t>
      </w:r>
      <w:r w:rsidR="00AC4829">
        <w:rPr>
          <w:rFonts w:eastAsiaTheme="minorEastAsia" w:cs="Calibri"/>
        </w:rPr>
        <w:t xml:space="preserve">: </w:t>
      </w:r>
      <w:bookmarkStart w:id="0" w:name="_GoBack"/>
      <w:r w:rsidR="00E038A1">
        <w:rPr>
          <w:rFonts w:eastAsiaTheme="minorEastAsia" w:cs="Calibri"/>
        </w:rPr>
        <w:t xml:space="preserve">Potential of </w:t>
      </w:r>
      <w:r w:rsidR="00AC4829">
        <w:rPr>
          <w:rFonts w:eastAsiaTheme="minorEastAsia" w:cs="Calibri"/>
        </w:rPr>
        <w:t xml:space="preserve">"Nowcasting" </w:t>
      </w:r>
      <w:r w:rsidR="00E038A1">
        <w:rPr>
          <w:rFonts w:eastAsiaTheme="minorEastAsia" w:cs="Calibri"/>
        </w:rPr>
        <w:t>and high resolution weather forecast to estimate key pest management variables</w:t>
      </w:r>
      <w:bookmarkEnd w:id="0"/>
    </w:p>
    <w:p w14:paraId="358A452E" w14:textId="063126C0" w:rsidR="00AC4829" w:rsidRPr="006C2A5F" w:rsidRDefault="007A495E" w:rsidP="00C749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eastAsiaTheme="minorEastAsia"/>
        </w:rPr>
      </w:pPr>
      <w:r>
        <w:rPr>
          <w:rFonts w:eastAsiaTheme="minorEastAsia" w:cs="Calibri"/>
        </w:rPr>
        <w:t xml:space="preserve">A. </w:t>
      </w:r>
      <w:r w:rsidR="00AC4829">
        <w:rPr>
          <w:rFonts w:eastAsiaTheme="minorEastAsia" w:cs="Calibri"/>
        </w:rPr>
        <w:t xml:space="preserve">Agnello: </w:t>
      </w:r>
      <w:r w:rsidR="00AC4829" w:rsidRPr="00AC4829">
        <w:rPr>
          <w:rFonts w:eastAsiaTheme="minorEastAsia" w:cs="Calibri"/>
        </w:rPr>
        <w:t>A Fixed Spray System for SWD Management in High Tunnel Raspberries</w:t>
      </w:r>
    </w:p>
    <w:p w14:paraId="6DD0CAC1" w14:textId="77777777" w:rsidR="003C521E" w:rsidRDefault="003C521E">
      <w:pPr>
        <w:rPr>
          <w:rFonts w:eastAsiaTheme="minorEastAsia" w:cs="Calibri"/>
        </w:rPr>
      </w:pPr>
    </w:p>
    <w:p w14:paraId="7DFF45FF" w14:textId="77777777" w:rsidR="003C521E" w:rsidRDefault="003C521E">
      <w:pPr>
        <w:rPr>
          <w:rFonts w:eastAsiaTheme="minorEastAsia" w:cs="Calibri"/>
        </w:rPr>
      </w:pPr>
    </w:p>
    <w:p w14:paraId="4778EBE1" w14:textId="20D56CD7" w:rsidR="00844625" w:rsidRDefault="003C521E" w:rsidP="007A495E">
      <w:pPr>
        <w:rPr>
          <w:rFonts w:eastAsiaTheme="minorEastAsia" w:cs="Calibri"/>
        </w:rPr>
      </w:pPr>
      <w:r>
        <w:rPr>
          <w:rFonts w:eastAsiaTheme="minorEastAsia" w:cs="Calibri"/>
        </w:rPr>
        <w:t>Tuesday Discusion</w:t>
      </w:r>
      <w:r w:rsidR="00350EB7">
        <w:rPr>
          <w:rFonts w:eastAsiaTheme="minorEastAsia" w:cs="Calibri"/>
        </w:rPr>
        <w:t xml:space="preserve"> </w:t>
      </w:r>
      <w:r w:rsidR="007A495E">
        <w:rPr>
          <w:rFonts w:eastAsiaTheme="minorEastAsia" w:cs="Calibri"/>
        </w:rPr>
        <w:t>Session</w:t>
      </w:r>
    </w:p>
    <w:p w14:paraId="6826A5A0" w14:textId="3B05C5F4" w:rsidR="007A495E" w:rsidRDefault="007A495E">
      <w:pPr>
        <w:rPr>
          <w:rFonts w:eastAsiaTheme="minorEastAsia" w:cs="Calibri"/>
        </w:rPr>
      </w:pPr>
      <w:r>
        <w:rPr>
          <w:rFonts w:eastAsiaTheme="minorEastAsia" w:cs="Calibri"/>
        </w:rPr>
        <w:t>– Background and factors behind fire blight infections during 2014</w:t>
      </w:r>
    </w:p>
    <w:p w14:paraId="461BFEAB" w14:textId="678807B1" w:rsidR="007A495E" w:rsidRPr="003C521E" w:rsidRDefault="007A495E">
      <w:r>
        <w:rPr>
          <w:rFonts w:eastAsiaTheme="minorEastAsia" w:cs="Calibri"/>
        </w:rPr>
        <w:t>– Current impediments to implementation of IPM tactics and products by commercial fruit industry</w:t>
      </w:r>
    </w:p>
    <w:sectPr w:rsidR="007A495E" w:rsidRPr="003C521E" w:rsidSect="003C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341"/>
    <w:multiLevelType w:val="hybridMultilevel"/>
    <w:tmpl w:val="3FDC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1E"/>
    <w:rsid w:val="00020248"/>
    <w:rsid w:val="002D082F"/>
    <w:rsid w:val="00350EB7"/>
    <w:rsid w:val="003C521E"/>
    <w:rsid w:val="005A26D2"/>
    <w:rsid w:val="00645FDE"/>
    <w:rsid w:val="006C2A5F"/>
    <w:rsid w:val="007A495E"/>
    <w:rsid w:val="00844625"/>
    <w:rsid w:val="009113BF"/>
    <w:rsid w:val="009306AB"/>
    <w:rsid w:val="00A01E3D"/>
    <w:rsid w:val="00A44D8B"/>
    <w:rsid w:val="00A67293"/>
    <w:rsid w:val="00AC4829"/>
    <w:rsid w:val="00AF75AA"/>
    <w:rsid w:val="00BD6FA9"/>
    <w:rsid w:val="00C749BC"/>
    <w:rsid w:val="00D215A5"/>
    <w:rsid w:val="00E038A1"/>
    <w:rsid w:val="00EB0A81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6ED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1E"/>
    <w:rPr>
      <w:rFonts w:ascii="Times" w:eastAsia="Cambria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1E"/>
    <w:rPr>
      <w:rFonts w:ascii="Times" w:eastAsia="Cambria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Agnello</dc:creator>
  <cp:keywords/>
  <dc:description/>
  <cp:lastModifiedBy>Arthur Agnello</cp:lastModifiedBy>
  <cp:revision>5</cp:revision>
  <dcterms:created xsi:type="dcterms:W3CDTF">2015-01-06T16:19:00Z</dcterms:created>
  <dcterms:modified xsi:type="dcterms:W3CDTF">2015-01-06T17:03:00Z</dcterms:modified>
</cp:coreProperties>
</file>